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DC599" w14:textId="77777777" w:rsidR="00526B73" w:rsidRDefault="00526B73" w:rsidP="00FF5F79">
      <w:pPr>
        <w:widowControl w:val="0"/>
        <w:autoSpaceDE w:val="0"/>
        <w:autoSpaceDN w:val="0"/>
        <w:adjustRightInd w:val="0"/>
        <w:ind w:right="-1440"/>
        <w:rPr>
          <w:b/>
          <w:color w:val="262626" w:themeColor="text1" w:themeTint="D9"/>
          <w:sz w:val="22"/>
          <w:szCs w:val="22"/>
        </w:rPr>
      </w:pPr>
      <w:bookmarkStart w:id="0" w:name="_GoBack"/>
      <w:bookmarkEnd w:id="0"/>
    </w:p>
    <w:p w14:paraId="314CD418" w14:textId="78F293BC" w:rsidR="00F7083D" w:rsidRPr="00250883" w:rsidRDefault="00F7083D" w:rsidP="00FF5F79">
      <w:pPr>
        <w:widowControl w:val="0"/>
        <w:autoSpaceDE w:val="0"/>
        <w:autoSpaceDN w:val="0"/>
        <w:adjustRightInd w:val="0"/>
        <w:ind w:right="-1440"/>
        <w:rPr>
          <w:b/>
          <w:color w:val="262626" w:themeColor="text1" w:themeTint="D9"/>
          <w:sz w:val="22"/>
          <w:szCs w:val="22"/>
        </w:rPr>
      </w:pPr>
      <w:r w:rsidRPr="00250883">
        <w:rPr>
          <w:b/>
          <w:color w:val="262626" w:themeColor="text1" w:themeTint="D9"/>
          <w:sz w:val="22"/>
          <w:szCs w:val="22"/>
        </w:rPr>
        <w:t xml:space="preserve">Title: </w:t>
      </w:r>
    </w:p>
    <w:p w14:paraId="6B7169BE" w14:textId="7FD061D4" w:rsidR="00F7083D" w:rsidRPr="00250883" w:rsidRDefault="0011413A" w:rsidP="00FF5F79">
      <w:pPr>
        <w:widowControl w:val="0"/>
        <w:autoSpaceDE w:val="0"/>
        <w:autoSpaceDN w:val="0"/>
        <w:adjustRightInd w:val="0"/>
        <w:ind w:right="-1440"/>
        <w:rPr>
          <w:color w:val="262626" w:themeColor="text1" w:themeTint="D9"/>
          <w:sz w:val="22"/>
          <w:szCs w:val="22"/>
        </w:rPr>
      </w:pPr>
      <w:r w:rsidRPr="00250883">
        <w:rPr>
          <w:color w:val="262626" w:themeColor="text1" w:themeTint="D9"/>
          <w:sz w:val="22"/>
          <w:szCs w:val="22"/>
        </w:rPr>
        <w:t>Corporate Social R</w:t>
      </w:r>
      <w:r w:rsidR="00243401" w:rsidRPr="00250883">
        <w:rPr>
          <w:color w:val="262626" w:themeColor="text1" w:themeTint="D9"/>
          <w:sz w:val="22"/>
          <w:szCs w:val="22"/>
        </w:rPr>
        <w:t>esponsibility &amp; How Golf Plays a</w:t>
      </w:r>
      <w:r w:rsidRPr="00250883">
        <w:rPr>
          <w:color w:val="262626" w:themeColor="text1" w:themeTint="D9"/>
          <w:sz w:val="22"/>
          <w:szCs w:val="22"/>
        </w:rPr>
        <w:t xml:space="preserve"> Role in the Green Sports Movement  </w:t>
      </w:r>
    </w:p>
    <w:p w14:paraId="0E70B48D" w14:textId="77777777" w:rsidR="0011413A" w:rsidRPr="00250883" w:rsidRDefault="0011413A" w:rsidP="00FF5F79">
      <w:pPr>
        <w:widowControl w:val="0"/>
        <w:autoSpaceDE w:val="0"/>
        <w:autoSpaceDN w:val="0"/>
        <w:adjustRightInd w:val="0"/>
        <w:ind w:right="-1440"/>
        <w:rPr>
          <w:color w:val="262626" w:themeColor="text1" w:themeTint="D9"/>
          <w:sz w:val="22"/>
          <w:szCs w:val="22"/>
        </w:rPr>
      </w:pPr>
    </w:p>
    <w:p w14:paraId="5FF79D5A" w14:textId="29757834" w:rsidR="00F53465" w:rsidRPr="00250883" w:rsidRDefault="00F60DCF" w:rsidP="00FF5F79">
      <w:pPr>
        <w:widowControl w:val="0"/>
        <w:autoSpaceDE w:val="0"/>
        <w:autoSpaceDN w:val="0"/>
        <w:adjustRightInd w:val="0"/>
        <w:ind w:right="-1440"/>
        <w:rPr>
          <w:b/>
          <w:color w:val="262626" w:themeColor="text1" w:themeTint="D9"/>
          <w:sz w:val="22"/>
          <w:szCs w:val="22"/>
        </w:rPr>
      </w:pPr>
      <w:r w:rsidRPr="00250883">
        <w:rPr>
          <w:b/>
          <w:color w:val="262626" w:themeColor="text1" w:themeTint="D9"/>
          <w:sz w:val="22"/>
          <w:szCs w:val="22"/>
        </w:rPr>
        <w:t>Abstract</w:t>
      </w:r>
      <w:r w:rsidR="00A35EB7" w:rsidRPr="00250883">
        <w:rPr>
          <w:b/>
          <w:color w:val="262626" w:themeColor="text1" w:themeTint="D9"/>
          <w:sz w:val="22"/>
          <w:szCs w:val="22"/>
        </w:rPr>
        <w:t>:</w:t>
      </w:r>
      <w:r w:rsidR="004F2374" w:rsidRPr="00250883">
        <w:rPr>
          <w:b/>
          <w:color w:val="262626" w:themeColor="text1" w:themeTint="D9"/>
          <w:sz w:val="22"/>
          <w:szCs w:val="22"/>
        </w:rPr>
        <w:t xml:space="preserve">  </w:t>
      </w:r>
      <w:r w:rsidR="00A35EB7" w:rsidRPr="00250883">
        <w:rPr>
          <w:b/>
          <w:color w:val="262626" w:themeColor="text1" w:themeTint="D9"/>
          <w:sz w:val="22"/>
          <w:szCs w:val="22"/>
        </w:rPr>
        <w:t xml:space="preserve"> </w:t>
      </w:r>
    </w:p>
    <w:p w14:paraId="21C25B1B" w14:textId="6EA4D9EE" w:rsidR="00115BD7" w:rsidRPr="00250883" w:rsidRDefault="00FC65B0" w:rsidP="00FF5F79">
      <w:pPr>
        <w:widowControl w:val="0"/>
        <w:tabs>
          <w:tab w:val="left" w:pos="220"/>
          <w:tab w:val="left" w:pos="720"/>
        </w:tabs>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 xml:space="preserve">The golf industry is dedicated to preserving the environment through best practices in golf course management, natural resource management, and finding innovative solutions to changing climates. The green sports movement can be utilized as a catalyst for </w:t>
      </w:r>
      <w:r w:rsidR="001331FE" w:rsidRPr="00250883">
        <w:rPr>
          <w:rFonts w:cs="Calibri"/>
          <w:color w:val="262626" w:themeColor="text1" w:themeTint="D9"/>
          <w:sz w:val="22"/>
          <w:szCs w:val="22"/>
        </w:rPr>
        <w:t>local and global</w:t>
      </w:r>
      <w:r w:rsidRPr="00250883">
        <w:rPr>
          <w:rFonts w:cs="Calibri"/>
          <w:color w:val="262626" w:themeColor="text1" w:themeTint="D9"/>
          <w:sz w:val="22"/>
          <w:szCs w:val="22"/>
        </w:rPr>
        <w:t xml:space="preserve"> impact, and golf </w:t>
      </w:r>
      <w:proofErr w:type="gramStart"/>
      <w:r w:rsidRPr="00250883">
        <w:rPr>
          <w:rFonts w:cs="Calibri"/>
          <w:color w:val="262626" w:themeColor="text1" w:themeTint="D9"/>
          <w:sz w:val="22"/>
          <w:szCs w:val="22"/>
        </w:rPr>
        <w:t>has the opportunity to</w:t>
      </w:r>
      <w:proofErr w:type="gramEnd"/>
      <w:r w:rsidRPr="00250883">
        <w:rPr>
          <w:rFonts w:cs="Calibri"/>
          <w:color w:val="262626" w:themeColor="text1" w:themeTint="D9"/>
          <w:sz w:val="22"/>
          <w:szCs w:val="22"/>
        </w:rPr>
        <w:t xml:space="preserve"> </w:t>
      </w:r>
      <w:r w:rsidR="00CC496A" w:rsidRPr="00250883">
        <w:rPr>
          <w:rFonts w:cs="Calibri"/>
          <w:color w:val="262626" w:themeColor="text1" w:themeTint="D9"/>
          <w:sz w:val="22"/>
          <w:szCs w:val="22"/>
        </w:rPr>
        <w:t>collaborate</w:t>
      </w:r>
      <w:r w:rsidR="001C4557" w:rsidRPr="00250883">
        <w:rPr>
          <w:rFonts w:cs="Calibri"/>
          <w:color w:val="262626" w:themeColor="text1" w:themeTint="D9"/>
          <w:sz w:val="22"/>
          <w:szCs w:val="22"/>
        </w:rPr>
        <w:t xml:space="preserve"> </w:t>
      </w:r>
      <w:r w:rsidR="008D623A" w:rsidRPr="00250883">
        <w:rPr>
          <w:rFonts w:cs="Calibri"/>
          <w:color w:val="262626" w:themeColor="text1" w:themeTint="D9"/>
          <w:sz w:val="22"/>
          <w:szCs w:val="22"/>
        </w:rPr>
        <w:t xml:space="preserve">on the great work being done. </w:t>
      </w:r>
    </w:p>
    <w:p w14:paraId="552F2010" w14:textId="77777777" w:rsidR="00115BD7" w:rsidRPr="00250883" w:rsidRDefault="00115BD7" w:rsidP="00FF5F79">
      <w:pPr>
        <w:widowControl w:val="0"/>
        <w:tabs>
          <w:tab w:val="left" w:pos="220"/>
          <w:tab w:val="left" w:pos="720"/>
        </w:tabs>
        <w:autoSpaceDE w:val="0"/>
        <w:autoSpaceDN w:val="0"/>
        <w:adjustRightInd w:val="0"/>
        <w:rPr>
          <w:rFonts w:cs="Calibri"/>
          <w:color w:val="262626" w:themeColor="text1" w:themeTint="D9"/>
          <w:sz w:val="22"/>
          <w:szCs w:val="22"/>
        </w:rPr>
      </w:pPr>
    </w:p>
    <w:p w14:paraId="5137B833" w14:textId="0AB81421" w:rsidR="00FC65B0" w:rsidRPr="00250883" w:rsidRDefault="00FC65B0" w:rsidP="00FF5F79">
      <w:pPr>
        <w:widowControl w:val="0"/>
        <w:tabs>
          <w:tab w:val="left" w:pos="220"/>
          <w:tab w:val="left" w:pos="720"/>
        </w:tabs>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The goal of the presentation is to</w:t>
      </w:r>
      <w:r w:rsidR="0013357C" w:rsidRPr="00250883">
        <w:rPr>
          <w:rFonts w:cs="Calibri"/>
          <w:color w:val="262626" w:themeColor="text1" w:themeTint="D9"/>
          <w:sz w:val="22"/>
          <w:szCs w:val="22"/>
        </w:rPr>
        <w:t xml:space="preserve"> share examples of how s</w:t>
      </w:r>
      <w:r w:rsidRPr="00250883">
        <w:rPr>
          <w:rFonts w:cs="Calibri"/>
          <w:color w:val="262626" w:themeColor="text1" w:themeTint="D9"/>
          <w:sz w:val="22"/>
          <w:szCs w:val="22"/>
        </w:rPr>
        <w:t>ustainability, Corporate Social Responsibility, and the broader green sports movement are impacting business as usual.</w:t>
      </w:r>
      <w:r w:rsidR="00767813" w:rsidRPr="00250883">
        <w:rPr>
          <w:rFonts w:cs="Calibri"/>
          <w:color w:val="262626" w:themeColor="text1" w:themeTint="D9"/>
          <w:sz w:val="22"/>
          <w:szCs w:val="22"/>
        </w:rPr>
        <w:t xml:space="preserve"> </w:t>
      </w:r>
      <w:r w:rsidRPr="00250883">
        <w:rPr>
          <w:rFonts w:cs="Calibri"/>
          <w:color w:val="262626" w:themeColor="text1" w:themeTint="D9"/>
          <w:sz w:val="22"/>
          <w:szCs w:val="22"/>
        </w:rPr>
        <w:t xml:space="preserve">The presentation will showcase </w:t>
      </w:r>
      <w:r w:rsidR="008D4D4B" w:rsidRPr="00250883">
        <w:rPr>
          <w:rFonts w:cs="Calibri"/>
          <w:color w:val="262626" w:themeColor="text1" w:themeTint="D9"/>
          <w:sz w:val="22"/>
          <w:szCs w:val="22"/>
        </w:rPr>
        <w:t xml:space="preserve">examples on </w:t>
      </w:r>
      <w:r w:rsidRPr="00250883">
        <w:rPr>
          <w:rFonts w:cs="Calibri"/>
          <w:color w:val="262626" w:themeColor="text1" w:themeTint="D9"/>
          <w:sz w:val="22"/>
          <w:szCs w:val="22"/>
        </w:rPr>
        <w:t xml:space="preserve">how the Oregon GCSAA can play a role in advancing the message of environmental, social, and economic stewardship. </w:t>
      </w:r>
    </w:p>
    <w:p w14:paraId="649B950C" w14:textId="77777777" w:rsidR="00BD0E04" w:rsidRPr="00250883" w:rsidRDefault="00BD0E04" w:rsidP="00FF5F79">
      <w:pPr>
        <w:widowControl w:val="0"/>
        <w:tabs>
          <w:tab w:val="left" w:pos="220"/>
          <w:tab w:val="left" w:pos="720"/>
        </w:tabs>
        <w:autoSpaceDE w:val="0"/>
        <w:autoSpaceDN w:val="0"/>
        <w:adjustRightInd w:val="0"/>
        <w:rPr>
          <w:rFonts w:cs="Calibri"/>
          <w:color w:val="262626" w:themeColor="text1" w:themeTint="D9"/>
          <w:sz w:val="22"/>
          <w:szCs w:val="22"/>
        </w:rPr>
      </w:pPr>
    </w:p>
    <w:p w14:paraId="61A268A6" w14:textId="028C7AC4" w:rsidR="00FC65B0" w:rsidRPr="00250883" w:rsidRDefault="00FC65B0" w:rsidP="005C6D75">
      <w:pPr>
        <w:pStyle w:val="ListParagraph"/>
        <w:widowControl w:val="0"/>
        <w:numPr>
          <w:ilvl w:val="0"/>
          <w:numId w:val="3"/>
        </w:numPr>
        <w:tabs>
          <w:tab w:val="left" w:pos="940"/>
          <w:tab w:val="left" w:pos="1440"/>
        </w:tabs>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General knowledge about Corporate Social Responsibility and how it p</w:t>
      </w:r>
      <w:r w:rsidR="00CE32AC">
        <w:rPr>
          <w:rFonts w:cs="Calibri"/>
          <w:color w:val="262626" w:themeColor="text1" w:themeTint="D9"/>
          <w:sz w:val="22"/>
          <w:szCs w:val="22"/>
        </w:rPr>
        <w:t xml:space="preserve">ertains to golf, including: GRI, SDG’s, and State Climate Plans </w:t>
      </w:r>
    </w:p>
    <w:p w14:paraId="2E958644" w14:textId="246CDD8A" w:rsidR="00FC65B0" w:rsidRPr="00250883" w:rsidRDefault="00FC65B0" w:rsidP="005C6D75">
      <w:pPr>
        <w:pStyle w:val="ListParagraph"/>
        <w:widowControl w:val="0"/>
        <w:numPr>
          <w:ilvl w:val="0"/>
          <w:numId w:val="3"/>
        </w:numPr>
        <w:tabs>
          <w:tab w:val="left" w:pos="940"/>
          <w:tab w:val="left" w:pos="1440"/>
        </w:tabs>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Examples on how to integrate environmental, social, an</w:t>
      </w:r>
      <w:r w:rsidR="00CD2A81" w:rsidRPr="00250883">
        <w:rPr>
          <w:rFonts w:cs="Calibri"/>
          <w:color w:val="262626" w:themeColor="text1" w:themeTint="D9"/>
          <w:sz w:val="22"/>
          <w:szCs w:val="22"/>
        </w:rPr>
        <w:t>d economic value using examples</w:t>
      </w:r>
      <w:r w:rsidRPr="00250883">
        <w:rPr>
          <w:rFonts w:cs="Calibri"/>
          <w:color w:val="262626" w:themeColor="text1" w:themeTint="D9"/>
          <w:sz w:val="22"/>
          <w:szCs w:val="22"/>
        </w:rPr>
        <w:t xml:space="preserve"> </w:t>
      </w:r>
    </w:p>
    <w:p w14:paraId="394CB000" w14:textId="77777777" w:rsidR="00FC65B0" w:rsidRPr="00250883" w:rsidRDefault="00FC65B0" w:rsidP="005C6D75">
      <w:pPr>
        <w:pStyle w:val="ListParagraph"/>
        <w:widowControl w:val="0"/>
        <w:numPr>
          <w:ilvl w:val="0"/>
          <w:numId w:val="3"/>
        </w:numPr>
        <w:tabs>
          <w:tab w:val="left" w:pos="940"/>
          <w:tab w:val="left" w:pos="1440"/>
        </w:tabs>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 xml:space="preserve">Green Sports Alliance and the broader green sports movement </w:t>
      </w:r>
    </w:p>
    <w:p w14:paraId="5BE24B32" w14:textId="319469F7" w:rsidR="00A35EB7" w:rsidRPr="00250883" w:rsidRDefault="00A35EB7" w:rsidP="00FF5F79">
      <w:pPr>
        <w:rPr>
          <w:color w:val="262626" w:themeColor="text1" w:themeTint="D9"/>
          <w:sz w:val="22"/>
          <w:szCs w:val="22"/>
        </w:rPr>
      </w:pPr>
    </w:p>
    <w:p w14:paraId="1E7411BB" w14:textId="6945C269" w:rsidR="00392925" w:rsidRDefault="00E74E77" w:rsidP="00FF5F79">
      <w:pPr>
        <w:rPr>
          <w:b/>
          <w:color w:val="262626" w:themeColor="text1" w:themeTint="D9"/>
          <w:sz w:val="22"/>
          <w:szCs w:val="22"/>
        </w:rPr>
      </w:pPr>
      <w:r w:rsidRPr="00250883">
        <w:rPr>
          <w:b/>
          <w:color w:val="262626" w:themeColor="text1" w:themeTint="D9"/>
          <w:sz w:val="22"/>
          <w:szCs w:val="22"/>
        </w:rPr>
        <w:t xml:space="preserve">Speakers: </w:t>
      </w:r>
      <w:r w:rsidR="00AD73EA" w:rsidRPr="00250883">
        <w:rPr>
          <w:b/>
          <w:color w:val="262626" w:themeColor="text1" w:themeTint="D9"/>
          <w:sz w:val="22"/>
          <w:szCs w:val="22"/>
        </w:rPr>
        <w:t xml:space="preserve">  </w:t>
      </w:r>
    </w:p>
    <w:p w14:paraId="48624923" w14:textId="483547D3" w:rsidR="00526B73" w:rsidRDefault="00526B73" w:rsidP="00FF5F79">
      <w:pPr>
        <w:rPr>
          <w:b/>
          <w:color w:val="262626" w:themeColor="text1" w:themeTint="D9"/>
          <w:sz w:val="22"/>
          <w:szCs w:val="22"/>
        </w:rPr>
      </w:pPr>
    </w:p>
    <w:p w14:paraId="7D9C9349" w14:textId="285FC8F2" w:rsidR="00526B73" w:rsidRPr="00250883" w:rsidRDefault="00D14A11" w:rsidP="00FF5F79">
      <w:pPr>
        <w:rPr>
          <w:b/>
          <w:color w:val="262626" w:themeColor="text1" w:themeTint="D9"/>
          <w:sz w:val="22"/>
          <w:szCs w:val="22"/>
        </w:rPr>
      </w:pPr>
      <w:r>
        <w:rPr>
          <w:b/>
          <w:noProof/>
          <w:color w:val="262626" w:themeColor="text1" w:themeTint="D9"/>
          <w:sz w:val="22"/>
          <w:szCs w:val="22"/>
        </w:rPr>
        <w:drawing>
          <wp:anchor distT="0" distB="0" distL="114300" distR="114300" simplePos="0" relativeHeight="251658240" behindDoc="0" locked="0" layoutInCell="1" allowOverlap="1" wp14:anchorId="2D281573" wp14:editId="45D9860C">
            <wp:simplePos x="0" y="0"/>
            <wp:positionH relativeFrom="margin">
              <wp:posOffset>2680970</wp:posOffset>
            </wp:positionH>
            <wp:positionV relativeFrom="margin">
              <wp:posOffset>3660140</wp:posOffset>
            </wp:positionV>
            <wp:extent cx="2009775" cy="464185"/>
            <wp:effectExtent l="0" t="0" r="0" b="0"/>
            <wp:wrapSquare wrapText="bothSides"/>
            <wp:docPr id="1" name="Picture 1" descr="Screen%20Shot%202017-09-08%20at%201.34.2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9-08%20at%201.34.27%20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464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90A49" w14:textId="33F3BB28" w:rsidR="00392925" w:rsidRPr="00250883" w:rsidRDefault="00392925" w:rsidP="00FF5F79">
      <w:pPr>
        <w:rPr>
          <w:b/>
          <w:color w:val="262626" w:themeColor="text1" w:themeTint="D9"/>
          <w:sz w:val="22"/>
          <w:szCs w:val="22"/>
        </w:rPr>
      </w:pPr>
    </w:p>
    <w:p w14:paraId="0B8E258A" w14:textId="7E001C75" w:rsidR="00E74E77" w:rsidRPr="00250883" w:rsidRDefault="00E74E77" w:rsidP="00FF5F79">
      <w:pPr>
        <w:rPr>
          <w:b/>
          <w:color w:val="262626" w:themeColor="text1" w:themeTint="D9"/>
          <w:sz w:val="22"/>
          <w:szCs w:val="22"/>
        </w:rPr>
      </w:pPr>
      <w:r w:rsidRPr="00250883">
        <w:rPr>
          <w:b/>
          <w:color w:val="262626" w:themeColor="text1" w:themeTint="D9"/>
          <w:sz w:val="22"/>
          <w:szCs w:val="22"/>
        </w:rPr>
        <w:t xml:space="preserve">Aubrey McCormick, </w:t>
      </w:r>
      <w:r w:rsidR="00D14A11">
        <w:rPr>
          <w:b/>
          <w:color w:val="262626" w:themeColor="text1" w:themeTint="D9"/>
          <w:sz w:val="22"/>
          <w:szCs w:val="22"/>
        </w:rPr>
        <w:t>VP of Business Strategy</w:t>
      </w:r>
    </w:p>
    <w:p w14:paraId="3BDBCCC2" w14:textId="4E0A3D91" w:rsidR="00F8024A" w:rsidRPr="00250883" w:rsidRDefault="00F8024A" w:rsidP="00FF5F79">
      <w:pPr>
        <w:widowControl w:val="0"/>
        <w:autoSpaceDE w:val="0"/>
        <w:autoSpaceDN w:val="0"/>
        <w:adjustRightInd w:val="0"/>
        <w:rPr>
          <w:rFonts w:cs="Calibri"/>
          <w:color w:val="262626" w:themeColor="text1" w:themeTint="D9"/>
          <w:sz w:val="22"/>
          <w:szCs w:val="22"/>
        </w:rPr>
      </w:pPr>
    </w:p>
    <w:p w14:paraId="1606927A" w14:textId="113631DD" w:rsidR="00F2100B" w:rsidRDefault="00EC543B" w:rsidP="00FF5F79">
      <w:pPr>
        <w:widowControl w:val="0"/>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 xml:space="preserve">Aubrey is </w:t>
      </w:r>
      <w:r w:rsidR="00F06448" w:rsidRPr="00250883">
        <w:rPr>
          <w:rFonts w:cs="Calibri"/>
          <w:color w:val="262626" w:themeColor="text1" w:themeTint="D9"/>
          <w:sz w:val="22"/>
          <w:szCs w:val="22"/>
        </w:rPr>
        <w:t xml:space="preserve">VP </w:t>
      </w:r>
      <w:r w:rsidRPr="00250883">
        <w:rPr>
          <w:rFonts w:cs="Calibri"/>
          <w:color w:val="262626" w:themeColor="text1" w:themeTint="D9"/>
          <w:sz w:val="22"/>
          <w:szCs w:val="22"/>
        </w:rPr>
        <w:t>of Business Strategy at Sustainable Business Consulting (SB</w:t>
      </w:r>
      <w:r w:rsidR="004B72B5" w:rsidRPr="00250883">
        <w:rPr>
          <w:rFonts w:cs="Calibri"/>
          <w:color w:val="262626" w:themeColor="text1" w:themeTint="D9"/>
          <w:sz w:val="22"/>
          <w:szCs w:val="22"/>
        </w:rPr>
        <w:t>C), a</w:t>
      </w:r>
      <w:r w:rsidR="00C30AC8" w:rsidRPr="00250883">
        <w:rPr>
          <w:rFonts w:cs="Calibri"/>
          <w:color w:val="262626" w:themeColor="text1" w:themeTint="D9"/>
          <w:sz w:val="22"/>
          <w:szCs w:val="22"/>
        </w:rPr>
        <w:t xml:space="preserve"> </w:t>
      </w:r>
      <w:proofErr w:type="spellStart"/>
      <w:r w:rsidR="00C30AC8" w:rsidRPr="00250883">
        <w:rPr>
          <w:rFonts w:cs="Calibri"/>
          <w:color w:val="262626" w:themeColor="text1" w:themeTint="D9"/>
          <w:sz w:val="22"/>
          <w:szCs w:val="22"/>
        </w:rPr>
        <w:t>BCorp</w:t>
      </w:r>
      <w:proofErr w:type="spellEnd"/>
      <w:r w:rsidR="00C30AC8" w:rsidRPr="00250883">
        <w:rPr>
          <w:rFonts w:cs="Calibri"/>
          <w:color w:val="262626" w:themeColor="text1" w:themeTint="D9"/>
          <w:sz w:val="22"/>
          <w:szCs w:val="22"/>
        </w:rPr>
        <w:t xml:space="preserve"> voted </w:t>
      </w:r>
      <w:r w:rsidR="00C30AC8" w:rsidRPr="00250883">
        <w:rPr>
          <w:rFonts w:cs="Calibri"/>
          <w:i/>
          <w:color w:val="262626" w:themeColor="text1" w:themeTint="D9"/>
          <w:sz w:val="22"/>
          <w:szCs w:val="22"/>
        </w:rPr>
        <w:t>Best for The World,</w:t>
      </w:r>
      <w:r w:rsidR="00B57C1F" w:rsidRPr="00250883">
        <w:rPr>
          <w:rFonts w:cs="Calibri"/>
          <w:color w:val="262626" w:themeColor="text1" w:themeTint="D9"/>
          <w:sz w:val="22"/>
          <w:szCs w:val="22"/>
        </w:rPr>
        <w:t xml:space="preserve"> serving clients </w:t>
      </w:r>
      <w:r w:rsidR="004472B7" w:rsidRPr="00250883">
        <w:rPr>
          <w:rFonts w:cs="Calibri"/>
          <w:color w:val="262626" w:themeColor="text1" w:themeTint="D9"/>
          <w:sz w:val="22"/>
          <w:szCs w:val="22"/>
        </w:rPr>
        <w:t>in 38</w:t>
      </w:r>
      <w:r w:rsidRPr="00250883">
        <w:rPr>
          <w:rFonts w:cs="Calibri"/>
          <w:color w:val="262626" w:themeColor="text1" w:themeTint="D9"/>
          <w:sz w:val="22"/>
          <w:szCs w:val="22"/>
        </w:rPr>
        <w:t xml:space="preserve"> industries with 115 clients including REI, Nordstrom, Amazon, Alaska Airlines</w:t>
      </w:r>
      <w:r w:rsidR="00B34C9D" w:rsidRPr="00250883">
        <w:rPr>
          <w:rFonts w:cs="Calibri"/>
          <w:color w:val="262626" w:themeColor="text1" w:themeTint="D9"/>
          <w:sz w:val="22"/>
          <w:szCs w:val="22"/>
        </w:rPr>
        <w:t>, and City of Seattle</w:t>
      </w:r>
      <w:r w:rsidRPr="00250883">
        <w:rPr>
          <w:rFonts w:cs="Calibri"/>
          <w:color w:val="262626" w:themeColor="text1" w:themeTint="D9"/>
          <w:sz w:val="22"/>
          <w:szCs w:val="22"/>
        </w:rPr>
        <w:t xml:space="preserve"> to name a few.</w:t>
      </w:r>
      <w:r w:rsidR="006F59E1" w:rsidRPr="006F59E1">
        <w:rPr>
          <w:rFonts w:cs="Calibri"/>
          <w:color w:val="262626" w:themeColor="text1" w:themeTint="D9"/>
          <w:sz w:val="22"/>
          <w:szCs w:val="22"/>
        </w:rPr>
        <w:t xml:space="preserve"> </w:t>
      </w:r>
    </w:p>
    <w:p w14:paraId="23EB9A67" w14:textId="77777777" w:rsidR="00F2100B" w:rsidRDefault="00F2100B" w:rsidP="00FF5F79">
      <w:pPr>
        <w:widowControl w:val="0"/>
        <w:autoSpaceDE w:val="0"/>
        <w:autoSpaceDN w:val="0"/>
        <w:adjustRightInd w:val="0"/>
        <w:rPr>
          <w:rFonts w:cs="Calibri"/>
          <w:color w:val="262626" w:themeColor="text1" w:themeTint="D9"/>
          <w:sz w:val="22"/>
          <w:szCs w:val="22"/>
        </w:rPr>
      </w:pPr>
    </w:p>
    <w:p w14:paraId="7EA563B8" w14:textId="19B5E700" w:rsidR="00EC543B" w:rsidRPr="00250883" w:rsidRDefault="006F59E1" w:rsidP="00FF5F79">
      <w:pPr>
        <w:widowControl w:val="0"/>
        <w:autoSpaceDE w:val="0"/>
        <w:autoSpaceDN w:val="0"/>
        <w:adjustRightInd w:val="0"/>
        <w:rPr>
          <w:rFonts w:cs="Calibri"/>
          <w:color w:val="262626" w:themeColor="text1" w:themeTint="D9"/>
          <w:sz w:val="22"/>
          <w:szCs w:val="22"/>
        </w:rPr>
      </w:pPr>
      <w:r>
        <w:rPr>
          <w:rFonts w:cs="Calibri"/>
          <w:color w:val="262626" w:themeColor="text1" w:themeTint="D9"/>
          <w:sz w:val="22"/>
          <w:szCs w:val="22"/>
        </w:rPr>
        <w:t xml:space="preserve">Aubrey is a </w:t>
      </w:r>
      <w:r w:rsidRPr="00250883">
        <w:rPr>
          <w:rFonts w:cs="Calibri"/>
          <w:color w:val="262626" w:themeColor="text1" w:themeTint="D9"/>
          <w:sz w:val="22"/>
          <w:szCs w:val="22"/>
        </w:rPr>
        <w:t>former professional golfer with over 10 years of experience, ranging from public and private club operations, television, instruction, and was featured as the </w:t>
      </w:r>
      <w:r w:rsidRPr="00250883">
        <w:rPr>
          <w:rFonts w:cs="Calibri"/>
          <w:i/>
          <w:iCs/>
          <w:color w:val="262626" w:themeColor="text1" w:themeTint="D9"/>
          <w:sz w:val="22"/>
          <w:szCs w:val="22"/>
        </w:rPr>
        <w:t>First Green Golfer</w:t>
      </w:r>
      <w:r w:rsidRPr="00250883">
        <w:rPr>
          <w:rFonts w:cs="Calibri"/>
          <w:color w:val="262626" w:themeColor="text1" w:themeTint="D9"/>
          <w:sz w:val="22"/>
          <w:szCs w:val="22"/>
        </w:rPr>
        <w:t> on NBC Golf Channel's Big Break television show.</w:t>
      </w:r>
      <w:r w:rsidR="00F2100B">
        <w:rPr>
          <w:rFonts w:cs="Calibri"/>
          <w:color w:val="262626" w:themeColor="text1" w:themeTint="D9"/>
          <w:sz w:val="22"/>
          <w:szCs w:val="22"/>
        </w:rPr>
        <w:t xml:space="preserve"> </w:t>
      </w:r>
      <w:r w:rsidR="00EC543B" w:rsidRPr="00250883">
        <w:rPr>
          <w:rFonts w:cs="Calibri"/>
          <w:color w:val="262626" w:themeColor="text1" w:themeTint="D9"/>
          <w:sz w:val="22"/>
          <w:szCs w:val="22"/>
        </w:rPr>
        <w:t xml:space="preserve">Named “Golf’s Voice of Reason,” by </w:t>
      </w:r>
      <w:proofErr w:type="spellStart"/>
      <w:r w:rsidR="00EC543B" w:rsidRPr="00250883">
        <w:rPr>
          <w:rFonts w:cs="Calibri"/>
          <w:color w:val="262626" w:themeColor="text1" w:themeTint="D9"/>
          <w:sz w:val="22"/>
          <w:szCs w:val="22"/>
        </w:rPr>
        <w:t>TurfNet</w:t>
      </w:r>
      <w:proofErr w:type="spellEnd"/>
      <w:r w:rsidR="00EC543B" w:rsidRPr="00250883">
        <w:rPr>
          <w:rFonts w:cs="Calibri"/>
          <w:color w:val="262626" w:themeColor="text1" w:themeTint="D9"/>
          <w:sz w:val="22"/>
          <w:szCs w:val="22"/>
        </w:rPr>
        <w:t xml:space="preserve"> magazine,</w:t>
      </w:r>
      <w:r w:rsidR="00EA539F" w:rsidRPr="00250883">
        <w:rPr>
          <w:rFonts w:cs="Calibri"/>
          <w:color w:val="262626" w:themeColor="text1" w:themeTint="D9"/>
          <w:sz w:val="22"/>
          <w:szCs w:val="22"/>
        </w:rPr>
        <w:t xml:space="preserve"> Aubrey</w:t>
      </w:r>
      <w:r w:rsidR="00EC543B" w:rsidRPr="00250883">
        <w:rPr>
          <w:rFonts w:cs="Calibri"/>
          <w:color w:val="262626" w:themeColor="text1" w:themeTint="D9"/>
          <w:sz w:val="22"/>
          <w:szCs w:val="22"/>
        </w:rPr>
        <w:t xml:space="preserve"> is co-author of </w:t>
      </w:r>
      <w:r w:rsidR="00EF22E6" w:rsidRPr="00250883">
        <w:rPr>
          <w:rFonts w:cs="Calibri"/>
          <w:color w:val="262626" w:themeColor="text1" w:themeTint="D9"/>
          <w:sz w:val="22"/>
          <w:szCs w:val="22"/>
        </w:rPr>
        <w:t>t</w:t>
      </w:r>
      <w:r w:rsidR="00EC1344" w:rsidRPr="00250883">
        <w:rPr>
          <w:rFonts w:cs="Calibri"/>
          <w:color w:val="262626" w:themeColor="text1" w:themeTint="D9"/>
          <w:sz w:val="22"/>
          <w:szCs w:val="22"/>
        </w:rPr>
        <w:t>he</w:t>
      </w:r>
      <w:r w:rsidR="00EC543B" w:rsidRPr="00250883">
        <w:rPr>
          <w:rFonts w:cs="Calibri"/>
          <w:color w:val="262626" w:themeColor="text1" w:themeTint="D9"/>
          <w:sz w:val="22"/>
          <w:szCs w:val="22"/>
        </w:rPr>
        <w:t xml:space="preserve"> Mauna Kea Golf C</w:t>
      </w:r>
      <w:r w:rsidR="00D14E98" w:rsidRPr="00250883">
        <w:rPr>
          <w:rFonts w:cs="Calibri"/>
          <w:color w:val="262626" w:themeColor="text1" w:themeTint="D9"/>
          <w:sz w:val="22"/>
          <w:szCs w:val="22"/>
        </w:rPr>
        <w:t>o</w:t>
      </w:r>
      <w:r w:rsidR="00EF22E6" w:rsidRPr="00250883">
        <w:rPr>
          <w:rFonts w:cs="Calibri"/>
          <w:color w:val="262626" w:themeColor="text1" w:themeTint="D9"/>
          <w:sz w:val="22"/>
          <w:szCs w:val="22"/>
        </w:rPr>
        <w:t>urse Sustainability Case Study and</w:t>
      </w:r>
      <w:r w:rsidR="00EC1344" w:rsidRPr="00250883">
        <w:rPr>
          <w:rFonts w:cs="Calibri"/>
          <w:color w:val="262626" w:themeColor="text1" w:themeTint="D9"/>
          <w:sz w:val="22"/>
          <w:szCs w:val="22"/>
        </w:rPr>
        <w:t xml:space="preserve"> </w:t>
      </w:r>
      <w:r w:rsidR="00EF22E6" w:rsidRPr="00250883">
        <w:rPr>
          <w:rFonts w:cs="Calibri"/>
          <w:color w:val="262626" w:themeColor="text1" w:themeTint="D9"/>
          <w:sz w:val="22"/>
          <w:szCs w:val="22"/>
        </w:rPr>
        <w:t>Olympic Club Corporate Social Responsibility report, the first in the history of golf.</w:t>
      </w:r>
    </w:p>
    <w:p w14:paraId="29EF8E18" w14:textId="4670FC31" w:rsidR="00EC543B" w:rsidRPr="00250883" w:rsidRDefault="00EC543B" w:rsidP="00FF5F79">
      <w:pPr>
        <w:widowControl w:val="0"/>
        <w:autoSpaceDE w:val="0"/>
        <w:autoSpaceDN w:val="0"/>
        <w:adjustRightInd w:val="0"/>
        <w:rPr>
          <w:rFonts w:cs="Calibri"/>
          <w:color w:val="262626" w:themeColor="text1" w:themeTint="D9"/>
          <w:sz w:val="22"/>
          <w:szCs w:val="22"/>
        </w:rPr>
      </w:pPr>
    </w:p>
    <w:p w14:paraId="5D7D5C22" w14:textId="5F0E6A4B" w:rsidR="00C86121" w:rsidRPr="00250883" w:rsidRDefault="00CA4761" w:rsidP="00FF5F79">
      <w:pPr>
        <w:widowControl w:val="0"/>
        <w:autoSpaceDE w:val="0"/>
        <w:autoSpaceDN w:val="0"/>
        <w:adjustRightInd w:val="0"/>
        <w:rPr>
          <w:rFonts w:cs="Calibri"/>
          <w:color w:val="262626" w:themeColor="text1" w:themeTint="D9"/>
          <w:sz w:val="22"/>
          <w:szCs w:val="22"/>
        </w:rPr>
      </w:pPr>
      <w:r w:rsidRPr="00250883">
        <w:rPr>
          <w:rFonts w:cs="Calibri"/>
          <w:color w:val="262626" w:themeColor="text1" w:themeTint="D9"/>
          <w:sz w:val="22"/>
          <w:szCs w:val="22"/>
        </w:rPr>
        <w:t xml:space="preserve">Aubrey holds </w:t>
      </w:r>
      <w:r w:rsidR="00EC543B" w:rsidRPr="00250883">
        <w:rPr>
          <w:rFonts w:cs="Calibri"/>
          <w:color w:val="262626" w:themeColor="text1" w:themeTint="D9"/>
          <w:sz w:val="22"/>
          <w:szCs w:val="22"/>
        </w:rPr>
        <w:t>an MBA in Sustainable Management from Presidio Graduate School, a program ranked #1 by the New York Times for students who want to "</w:t>
      </w:r>
      <w:r w:rsidR="00EC543B" w:rsidRPr="00250883">
        <w:rPr>
          <w:rFonts w:cs="Calibri"/>
          <w:i/>
          <w:iCs/>
          <w:color w:val="262626" w:themeColor="text1" w:themeTint="D9"/>
          <w:sz w:val="22"/>
          <w:szCs w:val="22"/>
        </w:rPr>
        <w:t>Change the World.</w:t>
      </w:r>
      <w:r w:rsidR="00417ADA" w:rsidRPr="00250883">
        <w:rPr>
          <w:rFonts w:cs="Calibri"/>
          <w:color w:val="262626" w:themeColor="text1" w:themeTint="D9"/>
          <w:sz w:val="22"/>
          <w:szCs w:val="22"/>
        </w:rPr>
        <w:t>" She is an A</w:t>
      </w:r>
      <w:r w:rsidR="00EC543B" w:rsidRPr="00250883">
        <w:rPr>
          <w:rFonts w:cs="Calibri"/>
          <w:color w:val="262626" w:themeColor="text1" w:themeTint="D9"/>
          <w:sz w:val="22"/>
          <w:szCs w:val="22"/>
        </w:rPr>
        <w:t>ccredited LEED professional, Climate Change Planning professional, Women's task force member of the World Golf Foundation, and Advisory board member for Renewable Now TV network.</w:t>
      </w:r>
    </w:p>
    <w:p w14:paraId="350ED641" w14:textId="67327013" w:rsidR="00C86121" w:rsidRPr="00250883" w:rsidRDefault="00905CB9" w:rsidP="00FF5F79">
      <w:pPr>
        <w:rPr>
          <w:color w:val="262626" w:themeColor="text1" w:themeTint="D9"/>
          <w:sz w:val="22"/>
          <w:szCs w:val="22"/>
        </w:rPr>
      </w:pPr>
      <w:r>
        <w:rPr>
          <w:b/>
          <w:noProof/>
          <w:color w:val="262626" w:themeColor="text1" w:themeTint="D9"/>
          <w:sz w:val="22"/>
          <w:szCs w:val="22"/>
        </w:rPr>
        <w:drawing>
          <wp:anchor distT="0" distB="0" distL="114300" distR="114300" simplePos="0" relativeHeight="251659264" behindDoc="0" locked="0" layoutInCell="1" allowOverlap="1" wp14:anchorId="36406189" wp14:editId="0160C1B3">
            <wp:simplePos x="0" y="0"/>
            <wp:positionH relativeFrom="margin">
              <wp:posOffset>2226310</wp:posOffset>
            </wp:positionH>
            <wp:positionV relativeFrom="margin">
              <wp:posOffset>6748145</wp:posOffset>
            </wp:positionV>
            <wp:extent cx="965835" cy="643890"/>
            <wp:effectExtent l="0" t="0" r="0" b="0"/>
            <wp:wrapSquare wrapText="bothSides"/>
            <wp:docPr id="2" name="Picture 2" descr="G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835" cy="643890"/>
                    </a:xfrm>
                    <a:prstGeom prst="rect">
                      <a:avLst/>
                    </a:prstGeom>
                    <a:noFill/>
                    <a:ln>
                      <a:noFill/>
                    </a:ln>
                  </pic:spPr>
                </pic:pic>
              </a:graphicData>
            </a:graphic>
          </wp:anchor>
        </w:drawing>
      </w:r>
    </w:p>
    <w:p w14:paraId="69EAD46C" w14:textId="526426D4" w:rsidR="00905CB9" w:rsidRDefault="00905CB9" w:rsidP="00FF5F79">
      <w:pPr>
        <w:rPr>
          <w:b/>
          <w:color w:val="262626" w:themeColor="text1" w:themeTint="D9"/>
          <w:sz w:val="22"/>
          <w:szCs w:val="22"/>
        </w:rPr>
      </w:pPr>
    </w:p>
    <w:p w14:paraId="70E423B3" w14:textId="77777777" w:rsidR="00905CB9" w:rsidRDefault="00905CB9" w:rsidP="00FF5F79">
      <w:pPr>
        <w:rPr>
          <w:b/>
          <w:color w:val="262626" w:themeColor="text1" w:themeTint="D9"/>
          <w:sz w:val="22"/>
          <w:szCs w:val="22"/>
        </w:rPr>
      </w:pPr>
    </w:p>
    <w:p w14:paraId="76AF89AD" w14:textId="0B3724AF" w:rsidR="00E74E77" w:rsidRPr="00250883" w:rsidRDefault="00E74E77" w:rsidP="00FF5F79">
      <w:pPr>
        <w:rPr>
          <w:b/>
          <w:color w:val="262626" w:themeColor="text1" w:themeTint="D9"/>
          <w:sz w:val="22"/>
          <w:szCs w:val="22"/>
        </w:rPr>
      </w:pPr>
      <w:r w:rsidRPr="00250883">
        <w:rPr>
          <w:b/>
          <w:color w:val="262626" w:themeColor="text1" w:themeTint="D9"/>
          <w:sz w:val="22"/>
          <w:szCs w:val="22"/>
        </w:rPr>
        <w:t xml:space="preserve">Erik </w:t>
      </w:r>
      <w:proofErr w:type="spellStart"/>
      <w:r w:rsidRPr="00250883">
        <w:rPr>
          <w:b/>
          <w:color w:val="262626" w:themeColor="text1" w:themeTint="D9"/>
          <w:sz w:val="22"/>
          <w:szCs w:val="22"/>
        </w:rPr>
        <w:t>Distler</w:t>
      </w:r>
      <w:proofErr w:type="spellEnd"/>
      <w:r w:rsidRPr="00250883">
        <w:rPr>
          <w:b/>
          <w:color w:val="262626" w:themeColor="text1" w:themeTint="D9"/>
          <w:sz w:val="22"/>
          <w:szCs w:val="22"/>
        </w:rPr>
        <w:t xml:space="preserve">, </w:t>
      </w:r>
      <w:r w:rsidR="00973C8B">
        <w:rPr>
          <w:b/>
          <w:color w:val="262626" w:themeColor="text1" w:themeTint="D9"/>
          <w:sz w:val="22"/>
          <w:szCs w:val="22"/>
        </w:rPr>
        <w:t>Director of Partnerships</w:t>
      </w:r>
    </w:p>
    <w:p w14:paraId="480DBE6E" w14:textId="215B86AC" w:rsidR="002E1705" w:rsidRPr="00250883" w:rsidRDefault="002E1705" w:rsidP="00FF5F79">
      <w:pPr>
        <w:shd w:val="clear" w:color="auto" w:fill="FFFFFF"/>
        <w:rPr>
          <w:rFonts w:cs="Arial"/>
          <w:color w:val="262626" w:themeColor="text1" w:themeTint="D9"/>
          <w:sz w:val="22"/>
          <w:szCs w:val="22"/>
        </w:rPr>
      </w:pPr>
    </w:p>
    <w:p w14:paraId="1E590533" w14:textId="612A6E6E" w:rsidR="00C86121" w:rsidRPr="00250883" w:rsidRDefault="00C86121" w:rsidP="00FF5F79">
      <w:pPr>
        <w:shd w:val="clear" w:color="auto" w:fill="FFFFFF"/>
        <w:rPr>
          <w:rFonts w:cs="Arial"/>
          <w:color w:val="262626" w:themeColor="text1" w:themeTint="D9"/>
          <w:sz w:val="22"/>
          <w:szCs w:val="22"/>
        </w:rPr>
      </w:pPr>
      <w:r w:rsidRPr="00250883">
        <w:rPr>
          <w:rFonts w:cs="Arial"/>
          <w:color w:val="262626" w:themeColor="text1" w:themeTint="D9"/>
          <w:sz w:val="22"/>
          <w:szCs w:val="22"/>
        </w:rPr>
        <w:t xml:space="preserve">Erik is the Director of Partnerships at the Green Sports Alliance with responsibility for leading and overseeing external strategic partnerships, sponsorships and membership, in addition to leading the </w:t>
      </w:r>
      <w:r w:rsidRPr="00250883">
        <w:rPr>
          <w:rFonts w:cs="Arial"/>
          <w:color w:val="262626" w:themeColor="text1" w:themeTint="D9"/>
          <w:sz w:val="22"/>
          <w:szCs w:val="22"/>
        </w:rPr>
        <w:lastRenderedPageBreak/>
        <w:t>Alliance's collaboration with ESPN as an environmental and strategic corporate social responsibility advisor.</w:t>
      </w:r>
    </w:p>
    <w:p w14:paraId="58292781" w14:textId="77777777" w:rsidR="00C86121" w:rsidRPr="00250883" w:rsidRDefault="00C86121" w:rsidP="00FF5F79">
      <w:pPr>
        <w:shd w:val="clear" w:color="auto" w:fill="FFFFFF"/>
        <w:rPr>
          <w:rFonts w:cs="Arial"/>
          <w:color w:val="262626" w:themeColor="text1" w:themeTint="D9"/>
          <w:sz w:val="22"/>
          <w:szCs w:val="22"/>
        </w:rPr>
      </w:pPr>
      <w:r w:rsidRPr="00250883">
        <w:rPr>
          <w:rFonts w:cs="Arial"/>
          <w:color w:val="262626" w:themeColor="text1" w:themeTint="D9"/>
          <w:sz w:val="22"/>
          <w:szCs w:val="22"/>
        </w:rPr>
        <w:t> </w:t>
      </w:r>
    </w:p>
    <w:p w14:paraId="3DDD5F9F" w14:textId="77777777" w:rsidR="00C86121" w:rsidRPr="00250883" w:rsidRDefault="00C86121" w:rsidP="00FF5F79">
      <w:pPr>
        <w:shd w:val="clear" w:color="auto" w:fill="FFFFFF"/>
        <w:rPr>
          <w:rFonts w:cs="Arial"/>
          <w:color w:val="262626" w:themeColor="text1" w:themeTint="D9"/>
          <w:sz w:val="22"/>
          <w:szCs w:val="22"/>
        </w:rPr>
      </w:pPr>
      <w:r w:rsidRPr="00250883">
        <w:rPr>
          <w:rFonts w:cs="Arial"/>
          <w:color w:val="262626" w:themeColor="text1" w:themeTint="D9"/>
          <w:sz w:val="22"/>
          <w:szCs w:val="22"/>
        </w:rPr>
        <w:t>Before joining the Alliance, Erik was a management consultant within the Sustainable Business Solutions practice at PwC, with prior professional experience predominantly within business development, accounting and finance.</w:t>
      </w:r>
    </w:p>
    <w:p w14:paraId="70AA35D8" w14:textId="185B0FAC" w:rsidR="00C86121" w:rsidRPr="00250883" w:rsidRDefault="00C86121" w:rsidP="00FF5F79">
      <w:pPr>
        <w:shd w:val="clear" w:color="auto" w:fill="FFFFFF"/>
        <w:rPr>
          <w:rFonts w:cs="Arial"/>
          <w:color w:val="262626" w:themeColor="text1" w:themeTint="D9"/>
          <w:sz w:val="22"/>
          <w:szCs w:val="22"/>
        </w:rPr>
      </w:pPr>
      <w:r w:rsidRPr="00250883">
        <w:rPr>
          <w:rFonts w:cs="Arial"/>
          <w:color w:val="262626" w:themeColor="text1" w:themeTint="D9"/>
          <w:sz w:val="22"/>
          <w:szCs w:val="22"/>
        </w:rPr>
        <w:t> </w:t>
      </w:r>
    </w:p>
    <w:p w14:paraId="4CE08C90" w14:textId="4AB52B4E" w:rsidR="00C86121" w:rsidRPr="00250883" w:rsidRDefault="00C86121" w:rsidP="00FF5F79">
      <w:pPr>
        <w:shd w:val="clear" w:color="auto" w:fill="FFFFFF"/>
        <w:rPr>
          <w:rFonts w:cs="Arial"/>
          <w:color w:val="262626" w:themeColor="text1" w:themeTint="D9"/>
          <w:sz w:val="22"/>
          <w:szCs w:val="22"/>
        </w:rPr>
      </w:pPr>
      <w:r w:rsidRPr="00250883">
        <w:rPr>
          <w:rFonts w:cs="Arial"/>
          <w:color w:val="262626" w:themeColor="text1" w:themeTint="D9"/>
          <w:sz w:val="22"/>
          <w:szCs w:val="22"/>
        </w:rPr>
        <w:t>Erik holds of Masters of Public Administration (MPA) in Sustainable Management from Presidio Graduate School and an undergraduate degree from Iowa State University with Honors &amp; High Distinc</w:t>
      </w:r>
      <w:r w:rsidR="002E1705" w:rsidRPr="00250883">
        <w:rPr>
          <w:rFonts w:cs="Arial"/>
          <w:color w:val="262626" w:themeColor="text1" w:themeTint="D9"/>
          <w:sz w:val="22"/>
          <w:szCs w:val="22"/>
        </w:rPr>
        <w:t>tion in Accounting and Finance.</w:t>
      </w:r>
    </w:p>
    <w:p w14:paraId="4CA2B1D5" w14:textId="77777777" w:rsidR="00C86121" w:rsidRPr="00FF5F79" w:rsidRDefault="00C86121" w:rsidP="00FF5F79">
      <w:pPr>
        <w:ind w:left="720" w:firstLine="720"/>
        <w:rPr>
          <w:sz w:val="22"/>
          <w:szCs w:val="22"/>
        </w:rPr>
      </w:pPr>
    </w:p>
    <w:p w14:paraId="5023745D" w14:textId="77777777" w:rsidR="00643429" w:rsidRPr="00FF5F79" w:rsidRDefault="00643429" w:rsidP="00FF5F79">
      <w:pPr>
        <w:rPr>
          <w:sz w:val="22"/>
          <w:szCs w:val="22"/>
        </w:rPr>
      </w:pPr>
    </w:p>
    <w:p w14:paraId="7B33E4B4" w14:textId="77777777" w:rsidR="00643429" w:rsidRPr="00FF5F79" w:rsidRDefault="00643429" w:rsidP="00FF5F79">
      <w:pPr>
        <w:rPr>
          <w:sz w:val="22"/>
          <w:szCs w:val="22"/>
        </w:rPr>
      </w:pPr>
    </w:p>
    <w:sectPr w:rsidR="00643429" w:rsidRPr="00FF5F79" w:rsidSect="00FA719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4873D" w14:textId="77777777" w:rsidR="00D3417C" w:rsidRDefault="00D3417C" w:rsidP="0098268F">
      <w:r>
        <w:separator/>
      </w:r>
    </w:p>
  </w:endnote>
  <w:endnote w:type="continuationSeparator" w:id="0">
    <w:p w14:paraId="6959F24A" w14:textId="77777777" w:rsidR="00D3417C" w:rsidRDefault="00D3417C" w:rsidP="0098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B2A5" w14:textId="77777777" w:rsidR="00D3417C" w:rsidRDefault="00D3417C" w:rsidP="0098268F">
      <w:r>
        <w:separator/>
      </w:r>
    </w:p>
  </w:footnote>
  <w:footnote w:type="continuationSeparator" w:id="0">
    <w:p w14:paraId="4C7DFAA0" w14:textId="77777777" w:rsidR="00D3417C" w:rsidRDefault="00D3417C" w:rsidP="00982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7BB2" w14:textId="4D3C8672" w:rsidR="0056346A" w:rsidRPr="0056346A" w:rsidRDefault="0056346A">
    <w:pPr>
      <w:pStyle w:val="Header"/>
      <w:rPr>
        <w:sz w:val="22"/>
        <w:szCs w:val="22"/>
      </w:rPr>
    </w:pPr>
    <w:r w:rsidRPr="0056346A">
      <w:rPr>
        <w:sz w:val="22"/>
        <w:szCs w:val="22"/>
      </w:rPr>
      <w:t xml:space="preserve">Oregon GCSAA Environmental Meeting </w:t>
    </w:r>
  </w:p>
  <w:p w14:paraId="00580ECD" w14:textId="25FE9131" w:rsidR="0056346A" w:rsidRPr="0056346A" w:rsidRDefault="0056346A">
    <w:pPr>
      <w:pStyle w:val="Header"/>
      <w:rPr>
        <w:sz w:val="22"/>
        <w:szCs w:val="22"/>
      </w:rPr>
    </w:pPr>
    <w:r w:rsidRPr="0056346A">
      <w:rPr>
        <w:sz w:val="22"/>
        <w:szCs w:val="22"/>
      </w:rPr>
      <w:t>October 24,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D41C5"/>
    <w:multiLevelType w:val="hybridMultilevel"/>
    <w:tmpl w:val="87E6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E2B3E"/>
    <w:multiLevelType w:val="hybridMultilevel"/>
    <w:tmpl w:val="77F6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52"/>
    <w:rsid w:val="00040DBC"/>
    <w:rsid w:val="00073AA3"/>
    <w:rsid w:val="00086F56"/>
    <w:rsid w:val="000E1944"/>
    <w:rsid w:val="000E540A"/>
    <w:rsid w:val="000E6FC2"/>
    <w:rsid w:val="0011413A"/>
    <w:rsid w:val="00115BD7"/>
    <w:rsid w:val="00123F69"/>
    <w:rsid w:val="001331FE"/>
    <w:rsid w:val="0013357C"/>
    <w:rsid w:val="00163951"/>
    <w:rsid w:val="00167B5C"/>
    <w:rsid w:val="00197078"/>
    <w:rsid w:val="001C4557"/>
    <w:rsid w:val="001C77B8"/>
    <w:rsid w:val="001E1123"/>
    <w:rsid w:val="001E4FF7"/>
    <w:rsid w:val="001F5252"/>
    <w:rsid w:val="00231B5A"/>
    <w:rsid w:val="00243401"/>
    <w:rsid w:val="00250883"/>
    <w:rsid w:val="0027653E"/>
    <w:rsid w:val="002B0A03"/>
    <w:rsid w:val="002C4501"/>
    <w:rsid w:val="002D1314"/>
    <w:rsid w:val="002E1705"/>
    <w:rsid w:val="0036710A"/>
    <w:rsid w:val="00380767"/>
    <w:rsid w:val="00392925"/>
    <w:rsid w:val="003D3396"/>
    <w:rsid w:val="003F77D6"/>
    <w:rsid w:val="00402B30"/>
    <w:rsid w:val="00417ADA"/>
    <w:rsid w:val="004472B7"/>
    <w:rsid w:val="00457A6A"/>
    <w:rsid w:val="00493EF2"/>
    <w:rsid w:val="004B72B5"/>
    <w:rsid w:val="004D3105"/>
    <w:rsid w:val="004F2374"/>
    <w:rsid w:val="00500564"/>
    <w:rsid w:val="00504FF4"/>
    <w:rsid w:val="00514D8A"/>
    <w:rsid w:val="00526B73"/>
    <w:rsid w:val="005470D9"/>
    <w:rsid w:val="0056346A"/>
    <w:rsid w:val="00571D94"/>
    <w:rsid w:val="005758E2"/>
    <w:rsid w:val="005C6D75"/>
    <w:rsid w:val="0060778A"/>
    <w:rsid w:val="006346DD"/>
    <w:rsid w:val="00643429"/>
    <w:rsid w:val="00651833"/>
    <w:rsid w:val="00670D52"/>
    <w:rsid w:val="00673FF0"/>
    <w:rsid w:val="00674982"/>
    <w:rsid w:val="0068310E"/>
    <w:rsid w:val="00693E71"/>
    <w:rsid w:val="006A1653"/>
    <w:rsid w:val="006D20D8"/>
    <w:rsid w:val="006F59E1"/>
    <w:rsid w:val="006F784A"/>
    <w:rsid w:val="006F7E51"/>
    <w:rsid w:val="00711C10"/>
    <w:rsid w:val="00723B96"/>
    <w:rsid w:val="00767813"/>
    <w:rsid w:val="00780C18"/>
    <w:rsid w:val="00791E74"/>
    <w:rsid w:val="007C4D9F"/>
    <w:rsid w:val="007E5837"/>
    <w:rsid w:val="00892CEC"/>
    <w:rsid w:val="008A3C59"/>
    <w:rsid w:val="008A7BE2"/>
    <w:rsid w:val="008B2BC2"/>
    <w:rsid w:val="008B380F"/>
    <w:rsid w:val="008C5B1C"/>
    <w:rsid w:val="008D4D4B"/>
    <w:rsid w:val="008D623A"/>
    <w:rsid w:val="008F7B13"/>
    <w:rsid w:val="00905CB9"/>
    <w:rsid w:val="00954DD2"/>
    <w:rsid w:val="00973C8B"/>
    <w:rsid w:val="009821DD"/>
    <w:rsid w:val="0098268F"/>
    <w:rsid w:val="00990261"/>
    <w:rsid w:val="009A2FAA"/>
    <w:rsid w:val="009B320E"/>
    <w:rsid w:val="009C388B"/>
    <w:rsid w:val="009D2075"/>
    <w:rsid w:val="00A35EB7"/>
    <w:rsid w:val="00A709E7"/>
    <w:rsid w:val="00AD73EA"/>
    <w:rsid w:val="00B2617A"/>
    <w:rsid w:val="00B34C9D"/>
    <w:rsid w:val="00B57C1F"/>
    <w:rsid w:val="00B86B6C"/>
    <w:rsid w:val="00BD0E04"/>
    <w:rsid w:val="00C01212"/>
    <w:rsid w:val="00C11157"/>
    <w:rsid w:val="00C30AC8"/>
    <w:rsid w:val="00C33229"/>
    <w:rsid w:val="00C54E0F"/>
    <w:rsid w:val="00C66F35"/>
    <w:rsid w:val="00C86121"/>
    <w:rsid w:val="00C96FD6"/>
    <w:rsid w:val="00CA0392"/>
    <w:rsid w:val="00CA069A"/>
    <w:rsid w:val="00CA08F2"/>
    <w:rsid w:val="00CA4761"/>
    <w:rsid w:val="00CC496A"/>
    <w:rsid w:val="00CD2A81"/>
    <w:rsid w:val="00CE32AC"/>
    <w:rsid w:val="00D14A11"/>
    <w:rsid w:val="00D14E98"/>
    <w:rsid w:val="00D3417C"/>
    <w:rsid w:val="00D6260D"/>
    <w:rsid w:val="00D73582"/>
    <w:rsid w:val="00DF4BD1"/>
    <w:rsid w:val="00E46DEA"/>
    <w:rsid w:val="00E646C4"/>
    <w:rsid w:val="00E74E77"/>
    <w:rsid w:val="00E82E9B"/>
    <w:rsid w:val="00EA539F"/>
    <w:rsid w:val="00EB6C45"/>
    <w:rsid w:val="00EC1344"/>
    <w:rsid w:val="00EC543B"/>
    <w:rsid w:val="00EF22E6"/>
    <w:rsid w:val="00EF432A"/>
    <w:rsid w:val="00F04331"/>
    <w:rsid w:val="00F06448"/>
    <w:rsid w:val="00F170F5"/>
    <w:rsid w:val="00F2100B"/>
    <w:rsid w:val="00F53465"/>
    <w:rsid w:val="00F60DCF"/>
    <w:rsid w:val="00F7083D"/>
    <w:rsid w:val="00F8024A"/>
    <w:rsid w:val="00F916A4"/>
    <w:rsid w:val="00FA7190"/>
    <w:rsid w:val="00FB6CBC"/>
    <w:rsid w:val="00FC65B0"/>
    <w:rsid w:val="00FF3251"/>
    <w:rsid w:val="00F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79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6115131016752525658gmail-il">
    <w:name w:val="m_6115131016752525658gmail-il"/>
    <w:basedOn w:val="DefaultParagraphFont"/>
    <w:rsid w:val="00C86121"/>
  </w:style>
  <w:style w:type="paragraph" w:styleId="Header">
    <w:name w:val="header"/>
    <w:basedOn w:val="Normal"/>
    <w:link w:val="HeaderChar"/>
    <w:uiPriority w:val="99"/>
    <w:unhideWhenUsed/>
    <w:rsid w:val="0098268F"/>
    <w:pPr>
      <w:tabs>
        <w:tab w:val="center" w:pos="4680"/>
        <w:tab w:val="right" w:pos="9360"/>
      </w:tabs>
    </w:pPr>
  </w:style>
  <w:style w:type="character" w:customStyle="1" w:styleId="HeaderChar">
    <w:name w:val="Header Char"/>
    <w:basedOn w:val="DefaultParagraphFont"/>
    <w:link w:val="Header"/>
    <w:uiPriority w:val="99"/>
    <w:rsid w:val="0098268F"/>
  </w:style>
  <w:style w:type="paragraph" w:styleId="Footer">
    <w:name w:val="footer"/>
    <w:basedOn w:val="Normal"/>
    <w:link w:val="FooterChar"/>
    <w:uiPriority w:val="99"/>
    <w:unhideWhenUsed/>
    <w:rsid w:val="0098268F"/>
    <w:pPr>
      <w:tabs>
        <w:tab w:val="center" w:pos="4680"/>
        <w:tab w:val="right" w:pos="9360"/>
      </w:tabs>
    </w:pPr>
  </w:style>
  <w:style w:type="character" w:customStyle="1" w:styleId="FooterChar">
    <w:name w:val="Footer Char"/>
    <w:basedOn w:val="DefaultParagraphFont"/>
    <w:link w:val="Footer"/>
    <w:uiPriority w:val="99"/>
    <w:rsid w:val="0098268F"/>
  </w:style>
  <w:style w:type="paragraph" w:styleId="ListParagraph">
    <w:name w:val="List Paragraph"/>
    <w:basedOn w:val="Normal"/>
    <w:uiPriority w:val="34"/>
    <w:qFormat/>
    <w:rsid w:val="00575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28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aubmccormick@gmail.com</dc:creator>
  <cp:keywords/>
  <dc:description/>
  <cp:lastModifiedBy>Alexis</cp:lastModifiedBy>
  <cp:revision>2</cp:revision>
  <dcterms:created xsi:type="dcterms:W3CDTF">2017-09-20T17:08:00Z</dcterms:created>
  <dcterms:modified xsi:type="dcterms:W3CDTF">2017-09-20T17:08:00Z</dcterms:modified>
</cp:coreProperties>
</file>